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rPr/>
      </w:pPr>
      <w:r w:rsidDel="00000000" w:rsidR="00000000" w:rsidRPr="00000000">
        <w:rPr/>
        <w:drawing>
          <wp:inline distB="0" distT="0" distL="114300" distR="114300">
            <wp:extent cx="904240" cy="102362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023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Neulaset ry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VUOSIKOKOUS 2025 – esityslista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to 8.5</w:t>
      </w:r>
      <w:r w:rsidDel="00000000" w:rsidR="00000000" w:rsidRPr="00000000">
        <w:rPr>
          <w:rtl w:val="0"/>
        </w:rPr>
        <w:t xml:space="preserve">.2025 klo 17.00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Kokouksen avaaminen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Kokouksen puheenjohtajan, sihteerin, kahden pöytäkirjantarkastajan ja kahden ääntenlaskijan valinta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Kokouksen laillisuuden ja päätösvaltaisuuden toteaminen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-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Kokouksen esityslistan hyväksyminen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Tilinpäätöksen ja toimintakertomuksen esittäminen sekä toiminnantarkastajan lausunto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Tilinpäätöksen vahvistaminen ja vastuuvapauden myöntäminen hallitukselle ja muille vastuuvelvollisille 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Toimintasuunnitelman vahvistaminen, tulo- ja menoarvion sekä jäsenmaksujen suuruudet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-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Päätetään hallituksen jäsenten määrästä 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Hallituksen puheenjohtajan ja muiden jäsenten valitseminen 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Toiminnantarkastajan ja varatoiminnantarkastajan valinta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240" w:lineRule="auto"/>
        <w:ind w:left="-283.46456692913375" w:hanging="360"/>
      </w:pPr>
      <w:r w:rsidDel="00000000" w:rsidR="00000000" w:rsidRPr="00000000">
        <w:rPr>
          <w:rtl w:val="0"/>
        </w:rPr>
        <w:t xml:space="preserve">Muut asiat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-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288" w:lineRule="auto"/>
        <w:ind w:left="-283.46456692913375" w:hanging="360"/>
        <w:rPr/>
      </w:pPr>
      <w:r w:rsidDel="00000000" w:rsidR="00000000" w:rsidRPr="00000000">
        <w:rPr>
          <w:rtl w:val="0"/>
        </w:rPr>
        <w:t xml:space="preserve">Kokouksen päättäminen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-283.46456692913375" w:hanging="360"/>
      </w:pPr>
      <w:rPr>
        <w:rFonts w:ascii="Arial" w:cs="Arial" w:eastAsia="Arial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cs="Arial" w:eastAsia="Arial" w:hAnsi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